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03" w:type="dxa"/>
        <w:tblInd w:w="91" w:type="dxa"/>
        <w:tblLook w:val="04A0" w:firstRow="1" w:lastRow="0" w:firstColumn="1" w:lastColumn="0" w:noHBand="0" w:noVBand="1"/>
      </w:tblPr>
      <w:tblGrid>
        <w:gridCol w:w="1955"/>
        <w:gridCol w:w="2933"/>
        <w:gridCol w:w="868"/>
        <w:gridCol w:w="3677"/>
        <w:gridCol w:w="1337"/>
        <w:gridCol w:w="2933"/>
      </w:tblGrid>
      <w:tr w:rsidR="00A37DDF" w:rsidRPr="008E579D" w:rsidTr="004B25F1">
        <w:trPr>
          <w:trHeight w:val="457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3F4E6C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bookmarkStart w:id="0" w:name="RANGE!A1:F9"/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NB </w:t>
            </w:r>
            <w:r w:rsidR="00A37DDF"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Standards Writing Rubric</w:t>
            </w:r>
            <w:bookmarkEnd w:id="0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248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Name: __________________</w:t>
            </w:r>
            <w:r w:rsidR="00616E5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</w:t>
            </w:r>
            <w:bookmarkStart w:id="1" w:name="_GoBack"/>
            <w:bookmarkEnd w:id="1"/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DDF" w:rsidRPr="008E579D" w:rsidTr="004B25F1">
        <w:trPr>
          <w:trHeight w:val="457"/>
        </w:trPr>
        <w:tc>
          <w:tcPr>
            <w:tcW w:w="48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3011AD" w:rsidP="002F00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Grade </w:t>
            </w:r>
            <w:r w:rsidR="0026452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Seven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Date: __________________</w:t>
            </w:r>
          </w:p>
          <w:p w:rsidR="00DC1DD3" w:rsidRDefault="00DC1DD3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DC1DD3" w:rsidRPr="008E579D" w:rsidRDefault="00DC1DD3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A37DDF" w:rsidRPr="008E579D" w:rsidTr="004B25F1">
        <w:trPr>
          <w:trHeight w:val="368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1-Very Weak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2-Weak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3-Appropriate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 Appropriate+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37DDF" w:rsidRPr="008E579D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5-Strong</w:t>
            </w:r>
          </w:p>
        </w:tc>
      </w:tr>
      <w:tr w:rsidR="00A37DDF" w:rsidRPr="008E579D" w:rsidTr="00843494">
        <w:trPr>
          <w:trHeight w:val="1651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Content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2B88" w:rsidRPr="008E579D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main idea </w:t>
            </w:r>
            <w:r w:rsidR="001F25E4" w:rsidRPr="008E579D">
              <w:rPr>
                <w:rFonts w:ascii="Arial" w:eastAsia="Times New Roman" w:hAnsi="Arial" w:cs="Arial"/>
                <w:sz w:val="16"/>
                <w:szCs w:val="16"/>
              </w:rPr>
              <w:t>b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road and challenging to manage</w:t>
            </w:r>
          </w:p>
          <w:p w:rsidR="00EA2B88" w:rsidRPr="008E579D" w:rsidRDefault="00395248" w:rsidP="00EA2B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EA2B88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include 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few</w:t>
            </w:r>
            <w:r w:rsidR="00EA2B88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idea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="00EA2B88" w:rsidRPr="008E579D">
              <w:rPr>
                <w:rFonts w:ascii="Arial" w:eastAsia="Times New Roman" w:hAnsi="Arial" w:cs="Arial"/>
                <w:sz w:val="16"/>
                <w:szCs w:val="16"/>
              </w:rPr>
              <w:t>/event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, not always accurate information</w:t>
            </w:r>
          </w:p>
          <w:p w:rsidR="00395248" w:rsidRPr="008E579D" w:rsidRDefault="00395248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EA2B88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details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not always relevant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select a specific topic with a main idea that supports the purpose and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audience</w:t>
            </w:r>
          </w:p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straightforward and thoughtful ideas/events</w:t>
            </w:r>
          </w:p>
          <w:p w:rsidR="00A37DDF" w:rsidRPr="008E579D" w:rsidRDefault="001320DE" w:rsidP="001320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relevant information with details to enhance the ideas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DC1DD3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8E579D" w:rsidRPr="008E579D">
              <w:rPr>
                <w:rFonts w:ascii="Arial" w:hAnsi="Arial" w:cs="Arial"/>
                <w:sz w:val="16"/>
                <w:szCs w:val="16"/>
              </w:rPr>
              <w:t>introduce a specific topic with a main idea that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579D" w:rsidRPr="008E579D">
              <w:rPr>
                <w:rFonts w:ascii="Arial" w:hAnsi="Arial" w:cs="Arial"/>
                <w:sz w:val="16"/>
                <w:szCs w:val="16"/>
              </w:rPr>
              <w:t>carries the purpose and audience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original and thoughtful ideas</w:t>
            </w:r>
          </w:p>
          <w:p w:rsidR="00A37DDF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support ideas with relevant details</w:t>
            </w:r>
          </w:p>
        </w:tc>
      </w:tr>
      <w:tr w:rsidR="00A37DDF" w:rsidRPr="008E579D" w:rsidTr="00843494">
        <w:trPr>
          <w:trHeight w:val="65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Organization/ Structure and Form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1085" w:rsidRPr="008E579D" w:rsidRDefault="00A37DDF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general purpose; difficulty choosing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appropriate form</w:t>
            </w:r>
          </w:p>
          <w:p w:rsidR="00351085" w:rsidRPr="008E579D" w:rsidRDefault="00351085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weak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introduction</w:t>
            </w:r>
          </w:p>
          <w:p w:rsidR="005C09F3" w:rsidRPr="008E579D" w:rsidRDefault="005C09F3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▪ideas/events have 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apparent order</w:t>
            </w:r>
          </w:p>
          <w:p w:rsidR="00A37DDF" w:rsidRPr="008E579D" w:rsidRDefault="00351085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use common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connecting words </w:t>
            </w:r>
          </w:p>
          <w:p w:rsidR="00572222" w:rsidRPr="008E579D" w:rsidRDefault="00572222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▪no demonstration of grouping of ideas/paragraphs</w:t>
            </w:r>
          </w:p>
          <w:p w:rsidR="005C09F3" w:rsidRPr="008E579D" w:rsidRDefault="005C09F3" w:rsidP="00DF19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>weak conclusion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select an appropriate form and establish the purpose in the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introduction</w:t>
            </w:r>
          </w:p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show evidence of logical sequencing</w:t>
            </w:r>
          </w:p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express related ideas in paragraphs</w:t>
            </w:r>
          </w:p>
          <w:p w:rsidR="00DA68C4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a reasonable conclusion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a strong lead to establish the purpose and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form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demonstrate logical sequencing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connections between and within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paragraphs</w:t>
            </w:r>
          </w:p>
          <w:p w:rsidR="00F9562B" w:rsidRPr="008E579D" w:rsidRDefault="008E579D" w:rsidP="008E57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provide an effective conclusion</w:t>
            </w:r>
          </w:p>
        </w:tc>
      </w:tr>
      <w:tr w:rsidR="00A37DDF" w:rsidRPr="008E579D" w:rsidTr="00843494">
        <w:trPr>
          <w:trHeight w:val="997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Word Choice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7DDF" w:rsidRPr="008E579D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>little i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nteresting words or phrases</w:t>
            </w:r>
          </w:p>
          <w:p w:rsidR="00351085" w:rsidRPr="008E579D" w:rsidRDefault="00351085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▪no attempt of descriptive language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>or varied verb choice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precise/interesting words and/or technical language (nouns,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verbs, adjectives, adverbs)</w:t>
            </w:r>
          </w:p>
          <w:p w:rsidR="00EA2B88" w:rsidRPr="008E579D" w:rsidRDefault="001320DE" w:rsidP="001320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 xml:space="preserve">begin to use figurative language (e.g., 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metaphor, simile)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effectively include varied and precise word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choices (e.g., nouns, verbs, adjectives, adverbs)</w:t>
            </w:r>
          </w:p>
          <w:p w:rsidR="00F76DF6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use figurative language (e.g. metaphor, simile,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analogy)</w:t>
            </w:r>
          </w:p>
        </w:tc>
      </w:tr>
      <w:tr w:rsidR="00A37DDF" w:rsidRPr="008E579D" w:rsidTr="00843494">
        <w:trPr>
          <w:trHeight w:val="1330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Voice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7DDF" w:rsidRPr="008E579D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show little </w:t>
            </w:r>
            <w:r w:rsidR="00395248" w:rsidRPr="008E579D">
              <w:rPr>
                <w:rFonts w:ascii="Arial" w:eastAsia="Times New Roman" w:hAnsi="Arial" w:cs="Arial"/>
                <w:sz w:val="16"/>
                <w:szCs w:val="16"/>
              </w:rPr>
              <w:t>awareness of audience</w:t>
            </w:r>
          </w:p>
          <w:p w:rsidR="005C09F3" w:rsidRPr="008E579D" w:rsidRDefault="005C09F3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▪demonstrates 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>little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interest in subject</w:t>
            </w:r>
          </w:p>
          <w:p w:rsidR="005C09F3" w:rsidRPr="008E579D" w:rsidRDefault="005C09F3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glimpse of personal feelings or style</w:t>
            </w:r>
          </w:p>
          <w:p w:rsidR="00395248" w:rsidRPr="008E579D" w:rsidRDefault="00395248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connect the audience to the topic/theme</w:t>
            </w:r>
          </w:p>
          <w:p w:rsidR="001320DE" w:rsidRPr="008E579D" w:rsidRDefault="001320DE" w:rsidP="0013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show commitment to the topic</w:t>
            </w:r>
          </w:p>
          <w:p w:rsidR="00EE6BC1" w:rsidRPr="008E579D" w:rsidRDefault="001320DE" w:rsidP="001320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begin to generate strong feeling, energy, and individuality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="00DC1DD3">
              <w:rPr>
                <w:rFonts w:ascii="Arial" w:hAnsi="Arial" w:cs="Arial"/>
                <w:sz w:val="16"/>
                <w:szCs w:val="16"/>
              </w:rPr>
              <w:t>skillf</w:t>
            </w:r>
            <w:r w:rsidRPr="008E579D">
              <w:rPr>
                <w:rFonts w:ascii="Arial" w:hAnsi="Arial" w:cs="Arial"/>
                <w:sz w:val="16"/>
                <w:szCs w:val="16"/>
              </w:rPr>
              <w:t>ully connect with the audience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reveal the writer’s stance toward the topic</w:t>
            </w:r>
          </w:p>
          <w:p w:rsidR="00431E32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demonstrate strong feeling, energy, and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individuality</w:t>
            </w:r>
          </w:p>
        </w:tc>
      </w:tr>
      <w:tr w:rsidR="00A37DDF" w:rsidRPr="008E579D" w:rsidTr="00843494">
        <w:trPr>
          <w:trHeight w:val="1014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Sentence Structure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222" w:rsidRPr="008E579D" w:rsidRDefault="00A37DDF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395248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use simple sentences </w:t>
            </w:r>
          </w:p>
          <w:p w:rsidR="00395248" w:rsidRPr="008E579D" w:rsidRDefault="005C09F3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▪ no variety of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length or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beginning 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of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sentence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>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different kinds of sentences, with a variety of complex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structures</w:t>
            </w:r>
          </w:p>
          <w:p w:rsidR="00DE0E5E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a variety of sentence le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ngths and beginnings to creates a </w:t>
            </w:r>
            <w:r w:rsidRPr="008E579D">
              <w:rPr>
                <w:rFonts w:ascii="Arial" w:hAnsi="Arial" w:cs="Arial"/>
                <w:sz w:val="16"/>
                <w:szCs w:val="16"/>
              </w:rPr>
              <w:t>natural flow of ideas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construct fluent complex sentences</w:t>
            </w:r>
          </w:p>
          <w:p w:rsidR="00A37DDF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an effective variety of sentence lengths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and beginnings</w:t>
            </w:r>
          </w:p>
        </w:tc>
      </w:tr>
      <w:tr w:rsidR="00A37DDF" w:rsidRPr="008E579D" w:rsidTr="00843494">
        <w:trPr>
          <w:trHeight w:val="2076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Conventions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2222" w:rsidRPr="008E579D" w:rsidRDefault="00A37DDF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use 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correct end punctuation  in sentences</w:t>
            </w:r>
          </w:p>
          <w:p w:rsidR="00572222" w:rsidRPr="008E579D" w:rsidRDefault="00572222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▪attempt a few capital letters</w:t>
            </w:r>
          </w:p>
          <w:p w:rsidR="00572222" w:rsidRPr="008E579D" w:rsidRDefault="00572222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little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attempt of commas, quotation marks</w:t>
            </w:r>
          </w:p>
          <w:p w:rsidR="00E3168E" w:rsidRPr="008E579D" w:rsidRDefault="00E3168E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spell some 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high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frequency words</w:t>
            </w:r>
            <w:r w:rsidR="00572222" w:rsidRPr="008E579D">
              <w:rPr>
                <w:rFonts w:ascii="Arial" w:eastAsia="Times New Roman" w:hAnsi="Arial" w:cs="Arial"/>
                <w:sz w:val="16"/>
                <w:szCs w:val="16"/>
              </w:rPr>
              <w:t xml:space="preserve"> correctly</w:t>
            </w:r>
          </w:p>
          <w:p w:rsidR="005C09F3" w:rsidRPr="008E579D" w:rsidRDefault="00E3168E" w:rsidP="00BF35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8E579D">
              <w:rPr>
                <w:rFonts w:ascii="Arial" w:eastAsia="Times New Roman" w:hAnsi="Arial" w:cs="Arial"/>
                <w:sz w:val="16"/>
                <w:szCs w:val="16"/>
              </w:rPr>
              <w:t>little or no attempt at more complex words</w:t>
            </w:r>
          </w:p>
          <w:p w:rsidR="00BF3574" w:rsidRPr="008E579D" w:rsidRDefault="001606FC" w:rsidP="00BF35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▪little attempt of simple grammar</w:t>
            </w:r>
          </w:p>
          <w:p w:rsidR="00E3168E" w:rsidRPr="008E579D" w:rsidRDefault="00E3168E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8E579D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use correct end punctuation and capitalization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include internal punctuation (e.g., commas, semi-colons, colons,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quotation marks, and apostrophes) and paragraphing of dialogue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spell familiar and commonly used words correctly; use knowledge of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rules to attempt difficult spellings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use standard grammatical structures (subject/verb agreement and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verb tense)</w:t>
            </w:r>
          </w:p>
          <w:p w:rsidR="00DE0E5E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attempt to use correct pronoun agreement (subjective and objective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forms) and clear noun-pronoun relationships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hideMark/>
          </w:tcPr>
          <w:p w:rsidR="00A37DDF" w:rsidRPr="008E579D" w:rsidRDefault="00DE0E5E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29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show control with a range of punctuation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incorporate correct spelling of difficult words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including difficult homophones (e.g., principal</w:t>
            </w:r>
            <w:r w:rsidR="00DC1DD3">
              <w:rPr>
                <w:rFonts w:ascii="Arial" w:hAnsi="Arial" w:cs="Arial"/>
                <w:sz w:val="16"/>
                <w:szCs w:val="16"/>
              </w:rPr>
              <w:t>/</w:t>
            </w:r>
            <w:r w:rsidRPr="008E579D">
              <w:rPr>
                <w:rFonts w:ascii="Arial" w:hAnsi="Arial" w:cs="Arial"/>
                <w:sz w:val="16"/>
                <w:szCs w:val="16"/>
              </w:rPr>
              <w:t>principle,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Arial" w:hAnsi="Arial" w:cs="Arial"/>
                <w:sz w:val="16"/>
                <w:szCs w:val="16"/>
              </w:rPr>
              <w:t>counsel-council); may consult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Arial" w:hAnsi="Arial" w:cs="Arial"/>
                <w:sz w:val="16"/>
                <w:szCs w:val="16"/>
              </w:rPr>
              <w:t>references</w:t>
            </w:r>
          </w:p>
          <w:p w:rsidR="008E579D" w:rsidRPr="008E579D" w:rsidRDefault="008E579D" w:rsidP="008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 xml:space="preserve">consistently use standard 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g</w:t>
            </w:r>
            <w:r w:rsidRPr="008E579D">
              <w:rPr>
                <w:rFonts w:ascii="Arial" w:hAnsi="Arial" w:cs="Arial"/>
                <w:sz w:val="16"/>
                <w:szCs w:val="16"/>
              </w:rPr>
              <w:t>rammatical structures</w:t>
            </w:r>
          </w:p>
          <w:p w:rsidR="00A37DDF" w:rsidRPr="008E579D" w:rsidRDefault="008E579D" w:rsidP="00DC1D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E579D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8E579D">
              <w:rPr>
                <w:rFonts w:ascii="Arial" w:hAnsi="Arial" w:cs="Arial"/>
                <w:sz w:val="16"/>
                <w:szCs w:val="16"/>
              </w:rPr>
              <w:t>use pronouns that agree in person, number, part</w:t>
            </w:r>
            <w:r w:rsidR="00DC1D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579D">
              <w:rPr>
                <w:rFonts w:ascii="Arial" w:hAnsi="Arial" w:cs="Arial"/>
                <w:sz w:val="16"/>
                <w:szCs w:val="16"/>
              </w:rPr>
              <w:t>of speech, and type</w:t>
            </w:r>
          </w:p>
        </w:tc>
      </w:tr>
    </w:tbl>
    <w:p w:rsidR="00CD145B" w:rsidRPr="008E579D" w:rsidRDefault="00CD145B" w:rsidP="005C09F3">
      <w:pPr>
        <w:rPr>
          <w:sz w:val="16"/>
          <w:szCs w:val="16"/>
        </w:rPr>
      </w:pPr>
    </w:p>
    <w:sectPr w:rsidR="00CD145B" w:rsidRPr="008E579D" w:rsidSect="00A37DDF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05F7"/>
    <w:multiLevelType w:val="hybridMultilevel"/>
    <w:tmpl w:val="F53EDE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D54"/>
    <w:multiLevelType w:val="hybridMultilevel"/>
    <w:tmpl w:val="C12A22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2A681C"/>
    <w:multiLevelType w:val="hybridMultilevel"/>
    <w:tmpl w:val="AD1C84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6A7705"/>
    <w:multiLevelType w:val="multilevel"/>
    <w:tmpl w:val="C12A22E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BA0ACE"/>
    <w:multiLevelType w:val="hybridMultilevel"/>
    <w:tmpl w:val="4CC8F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B812D3"/>
    <w:multiLevelType w:val="hybridMultilevel"/>
    <w:tmpl w:val="DA5EE1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B361A3"/>
    <w:multiLevelType w:val="hybridMultilevel"/>
    <w:tmpl w:val="E2CA19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313CCB"/>
    <w:multiLevelType w:val="hybridMultilevel"/>
    <w:tmpl w:val="EF24F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D7872"/>
    <w:multiLevelType w:val="hybridMultilevel"/>
    <w:tmpl w:val="14683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DF"/>
    <w:rsid w:val="0001751B"/>
    <w:rsid w:val="000A6A62"/>
    <w:rsid w:val="001320DE"/>
    <w:rsid w:val="001419E5"/>
    <w:rsid w:val="001606FC"/>
    <w:rsid w:val="001C27D4"/>
    <w:rsid w:val="001E2AB3"/>
    <w:rsid w:val="001F25E4"/>
    <w:rsid w:val="00205127"/>
    <w:rsid w:val="00215EFD"/>
    <w:rsid w:val="002254FC"/>
    <w:rsid w:val="00264524"/>
    <w:rsid w:val="002F0002"/>
    <w:rsid w:val="003011AD"/>
    <w:rsid w:val="0031385F"/>
    <w:rsid w:val="00351085"/>
    <w:rsid w:val="00372D88"/>
    <w:rsid w:val="00395248"/>
    <w:rsid w:val="003C01CB"/>
    <w:rsid w:val="003F4E6C"/>
    <w:rsid w:val="00414230"/>
    <w:rsid w:val="00431E32"/>
    <w:rsid w:val="004B25F1"/>
    <w:rsid w:val="004B2C6E"/>
    <w:rsid w:val="004B387A"/>
    <w:rsid w:val="004E66E3"/>
    <w:rsid w:val="005438F1"/>
    <w:rsid w:val="00572222"/>
    <w:rsid w:val="005C09F3"/>
    <w:rsid w:val="005E4269"/>
    <w:rsid w:val="00616E5E"/>
    <w:rsid w:val="00646DFA"/>
    <w:rsid w:val="006925FF"/>
    <w:rsid w:val="006B0C72"/>
    <w:rsid w:val="007557B4"/>
    <w:rsid w:val="007763DD"/>
    <w:rsid w:val="00843494"/>
    <w:rsid w:val="00893157"/>
    <w:rsid w:val="008E43BC"/>
    <w:rsid w:val="008E579D"/>
    <w:rsid w:val="00A37623"/>
    <w:rsid w:val="00A37DDF"/>
    <w:rsid w:val="00A428C8"/>
    <w:rsid w:val="00A53436"/>
    <w:rsid w:val="00B35539"/>
    <w:rsid w:val="00BF3574"/>
    <w:rsid w:val="00CD145B"/>
    <w:rsid w:val="00CD770F"/>
    <w:rsid w:val="00D0339C"/>
    <w:rsid w:val="00D83F60"/>
    <w:rsid w:val="00DA68C4"/>
    <w:rsid w:val="00DA7081"/>
    <w:rsid w:val="00DC1DD3"/>
    <w:rsid w:val="00DE0E5E"/>
    <w:rsid w:val="00DF197B"/>
    <w:rsid w:val="00DF5FE8"/>
    <w:rsid w:val="00E3168E"/>
    <w:rsid w:val="00E6489E"/>
    <w:rsid w:val="00EA2B88"/>
    <w:rsid w:val="00EA3E3A"/>
    <w:rsid w:val="00EE6BC1"/>
    <w:rsid w:val="00EE700A"/>
    <w:rsid w:val="00F76DF6"/>
    <w:rsid w:val="00F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Duff</dc:creator>
  <cp:lastModifiedBy>School District 8</cp:lastModifiedBy>
  <cp:revision>2</cp:revision>
  <cp:lastPrinted>2011-05-20T11:12:00Z</cp:lastPrinted>
  <dcterms:created xsi:type="dcterms:W3CDTF">2013-05-05T22:03:00Z</dcterms:created>
  <dcterms:modified xsi:type="dcterms:W3CDTF">2013-05-05T22:03:00Z</dcterms:modified>
</cp:coreProperties>
</file>